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6A" w:rsidRDefault="00864A6A" w:rsidP="00864A6A">
      <w:pPr>
        <w:tabs>
          <w:tab w:val="left" w:pos="-720"/>
        </w:tabs>
        <w:spacing w:line="360" w:lineRule="auto"/>
        <w:jc w:val="both"/>
        <w:rPr>
          <w:spacing w:val="-3"/>
          <w:sz w:val="24"/>
          <w:lang w:val="es-ES_tradnl"/>
        </w:rPr>
      </w:pPr>
      <w:r>
        <w:rPr>
          <w:spacing w:val="-3"/>
          <w:sz w:val="24"/>
          <w:lang w:val="es-ES_tradnl"/>
        </w:rPr>
        <w:t>Practica 8.  Una planta química produce oxíge</w:t>
      </w:r>
      <w:r>
        <w:rPr>
          <w:spacing w:val="-3"/>
          <w:sz w:val="24"/>
          <w:lang w:val="es-ES_tradnl"/>
        </w:rPr>
        <w:softHyphen/>
        <w:t>no median</w:t>
      </w:r>
      <w:r>
        <w:rPr>
          <w:spacing w:val="-3"/>
          <w:sz w:val="24"/>
          <w:lang w:val="es-ES_tradnl"/>
        </w:rPr>
        <w:softHyphen/>
        <w:t>te la licuefacción de aire y sepa</w:t>
      </w:r>
      <w:r>
        <w:rPr>
          <w:spacing w:val="-3"/>
          <w:sz w:val="24"/>
          <w:lang w:val="es-ES_tradnl"/>
        </w:rPr>
        <w:softHyphen/>
        <w:t>rándolo en sus gases componen</w:t>
      </w:r>
      <w:r>
        <w:rPr>
          <w:spacing w:val="-3"/>
          <w:sz w:val="24"/>
          <w:lang w:val="es-ES_tradnl"/>
        </w:rPr>
        <w:softHyphen/>
        <w:t>tes me</w:t>
      </w:r>
      <w:r>
        <w:rPr>
          <w:spacing w:val="-3"/>
          <w:sz w:val="24"/>
          <w:lang w:val="es-ES_tradnl"/>
        </w:rPr>
        <w:softHyphen/>
        <w:t>diante destilación fraccio</w:t>
      </w:r>
      <w:r>
        <w:rPr>
          <w:spacing w:val="-3"/>
          <w:sz w:val="24"/>
          <w:lang w:val="es-ES_tradnl"/>
        </w:rPr>
        <w:softHyphen/>
        <w:t xml:space="preserve">nada.  </w:t>
      </w:r>
      <w:proofErr w:type="gramStart"/>
      <w:r>
        <w:rPr>
          <w:spacing w:val="-3"/>
          <w:sz w:val="24"/>
          <w:lang w:val="es-ES_tradnl"/>
        </w:rPr>
        <w:t>La  pure</w:t>
      </w:r>
      <w:r>
        <w:rPr>
          <w:spacing w:val="-3"/>
          <w:sz w:val="24"/>
          <w:lang w:val="es-ES_tradnl"/>
        </w:rPr>
        <w:softHyphen/>
        <w:t>za</w:t>
      </w:r>
      <w:proofErr w:type="gramEnd"/>
      <w:r>
        <w:rPr>
          <w:spacing w:val="-3"/>
          <w:sz w:val="24"/>
          <w:lang w:val="es-ES_tradnl"/>
        </w:rPr>
        <w:t xml:space="preserve"> del oxígeno es función de la tempera</w:t>
      </w:r>
      <w:r>
        <w:rPr>
          <w:spacing w:val="-3"/>
          <w:sz w:val="24"/>
          <w:lang w:val="es-ES_tradnl"/>
        </w:rPr>
        <w:softHyphen/>
        <w:t>tura del condensador principal y de la relación de presión entre las columnas supe</w:t>
      </w:r>
      <w:r>
        <w:rPr>
          <w:spacing w:val="-3"/>
          <w:sz w:val="24"/>
          <w:lang w:val="es-ES_tradnl"/>
        </w:rPr>
        <w:softHyphen/>
        <w:t xml:space="preserve">rior e inferior.  </w:t>
      </w:r>
      <w:r>
        <w:rPr>
          <w:spacing w:val="-3"/>
          <w:sz w:val="24"/>
          <w:lang w:val="es-ES_tradnl"/>
        </w:rPr>
        <w:t xml:space="preserve">Los puntos centrales </w:t>
      </w:r>
      <w:r>
        <w:rPr>
          <w:spacing w:val="-3"/>
          <w:sz w:val="24"/>
          <w:lang w:val="es-ES_tradnl"/>
        </w:rPr>
        <w:t xml:space="preserve"> son temperatura (</w:t>
      </w:r>
      <w:r w:rsidR="00C03334" w:rsidRPr="00D029ED">
        <w:rPr>
          <w:noProof/>
          <w:spacing w:val="-2"/>
          <w:position w:val="-10"/>
          <w:lang w:val="en-US"/>
        </w:rPr>
        <w:object w:dxaOrig="180" w:dyaOrig="279" w14:anchorId="39393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.85pt;height:14.1pt;mso-width-percent:0;mso-height-percent:0;mso-width-percent:0;mso-height-percent:0" o:ole="" fillcolor="window">
            <v:imagedata r:id="rId4" o:title=""/>
          </v:shape>
          <o:OLEObject Type="Embed" ProgID="Equation.3" ShapeID="_x0000_i1026" DrawAspect="Content" ObjectID="_1634046396" r:id="rId5"/>
        </w:object>
      </w:r>
      <w:r>
        <w:rPr>
          <w:spacing w:val="-2"/>
          <w:lang w:val="en-US"/>
        </w:rPr>
        <w:fldChar w:fldCharType="begin"/>
      </w:r>
      <w:r w:rsidRPr="009847CF">
        <w:rPr>
          <w:spacing w:val="-2"/>
        </w:rPr>
        <w:instrText>SEQ Equation  \* ARABIC  \h</w:instrText>
      </w:r>
      <w:r>
        <w:rPr>
          <w:spacing w:val="-2"/>
          <w:lang w:val="en-US"/>
        </w:rPr>
        <w:fldChar w:fldCharType="separate"/>
      </w:r>
      <w:r>
        <w:rPr>
          <w:noProof/>
          <w:spacing w:val="-2"/>
        </w:rPr>
        <w:t>1</w:t>
      </w:r>
      <w:r>
        <w:rPr>
          <w:spacing w:val="-2"/>
          <w:lang w:val="en-US"/>
        </w:rPr>
        <w:fldChar w:fldCharType="end"/>
      </w:r>
      <w:r>
        <w:rPr>
          <w:spacing w:val="-3"/>
          <w:sz w:val="24"/>
          <w:vertAlign w:val="subscript"/>
          <w:lang w:val="es-ES_tradnl"/>
        </w:rPr>
        <w:t>1</w:t>
      </w:r>
      <w:r>
        <w:rPr>
          <w:spacing w:val="-3"/>
          <w:sz w:val="24"/>
          <w:lang w:val="es-ES_tradnl"/>
        </w:rPr>
        <w:t>) = -220</w:t>
      </w:r>
      <w:r>
        <w:rPr>
          <w:spacing w:val="-3"/>
          <w:sz w:val="24"/>
          <w:vertAlign w:val="subscript"/>
          <w:lang w:val="es-ES_tradnl"/>
        </w:rPr>
        <w:t>o</w:t>
      </w:r>
      <w:r>
        <w:rPr>
          <w:spacing w:val="-3"/>
          <w:sz w:val="24"/>
          <w:lang w:val="es-ES_tradnl"/>
        </w:rPr>
        <w:t>C y relación de presión (</w:t>
      </w:r>
      <w:r w:rsidR="00C03334" w:rsidRPr="00D029ED">
        <w:rPr>
          <w:noProof/>
          <w:spacing w:val="-2"/>
          <w:position w:val="-10"/>
          <w:lang w:val="en-US"/>
        </w:rPr>
        <w:object w:dxaOrig="180" w:dyaOrig="279" w14:anchorId="4151C8B7">
          <v:shape id="_x0000_i1025" type="#_x0000_t75" alt="" style="width:8.85pt;height:14.1pt;mso-width-percent:0;mso-height-percent:0;mso-width-percent:0;mso-height-percent:0" o:ole="" fillcolor="window">
            <v:imagedata r:id="rId4" o:title=""/>
          </v:shape>
          <o:OLEObject Type="Embed" ProgID="Equation.3" ShapeID="_x0000_i1025" DrawAspect="Content" ObjectID="_1634046397" r:id="rId6"/>
        </w:object>
      </w:r>
      <w:r>
        <w:rPr>
          <w:spacing w:val="-2"/>
          <w:lang w:val="en-US"/>
        </w:rPr>
        <w:fldChar w:fldCharType="begin"/>
      </w:r>
      <w:r w:rsidRPr="009847CF">
        <w:rPr>
          <w:spacing w:val="-2"/>
        </w:rPr>
        <w:instrText>SEQ Equation  \* ARABIC  \h</w:instrText>
      </w:r>
      <w:r>
        <w:rPr>
          <w:spacing w:val="-2"/>
          <w:lang w:val="en-US"/>
        </w:rPr>
        <w:fldChar w:fldCharType="separate"/>
      </w:r>
      <w:r>
        <w:rPr>
          <w:noProof/>
          <w:spacing w:val="-2"/>
        </w:rPr>
        <w:t>2</w:t>
      </w:r>
      <w:r>
        <w:rPr>
          <w:spacing w:val="-2"/>
          <w:lang w:val="en-US"/>
        </w:rPr>
        <w:fldChar w:fldCharType="end"/>
      </w:r>
      <w:r>
        <w:rPr>
          <w:spacing w:val="-3"/>
          <w:sz w:val="24"/>
          <w:vertAlign w:val="subscript"/>
          <w:lang w:val="es-ES_tradnl"/>
        </w:rPr>
        <w:t>2</w:t>
      </w:r>
      <w:r>
        <w:rPr>
          <w:spacing w:val="-3"/>
          <w:sz w:val="24"/>
          <w:lang w:val="es-ES_tradnl"/>
        </w:rPr>
        <w:t xml:space="preserve">) =1.2.  Usando los siguientes datos determine </w:t>
      </w:r>
      <w:r>
        <w:rPr>
          <w:spacing w:val="-3"/>
          <w:sz w:val="24"/>
          <w:lang w:val="es-ES_tradnl"/>
        </w:rPr>
        <w:t>si hay efecto de curvatura y realice el análisis correspondiente y encuentre las condiciones optimas para maximizar la pureza.</w:t>
      </w:r>
    </w:p>
    <w:p w:rsidR="00864A6A" w:rsidRDefault="00864A6A" w:rsidP="00864A6A">
      <w:pPr>
        <w:tabs>
          <w:tab w:val="left" w:pos="-720"/>
        </w:tabs>
        <w:spacing w:line="360" w:lineRule="auto"/>
        <w:jc w:val="both"/>
        <w:rPr>
          <w:spacing w:val="-3"/>
          <w:sz w:val="24"/>
          <w:lang w:val="es-ES_tradnl"/>
        </w:rPr>
      </w:pPr>
    </w:p>
    <w:tbl>
      <w:tblPr>
        <w:tblW w:w="0" w:type="auto"/>
        <w:tblInd w:w="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9"/>
        <w:gridCol w:w="1692"/>
        <w:gridCol w:w="1263"/>
      </w:tblGrid>
      <w:tr w:rsidR="00864A6A" w:rsidTr="00864A6A">
        <w:tc>
          <w:tcPr>
            <w:tcW w:w="1549" w:type="dxa"/>
            <w:tcBorders>
              <w:top w:val="doub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fldChar w:fldCharType="begin"/>
            </w:r>
            <w:r>
              <w:rPr>
                <w:spacing w:val="-3"/>
                <w:sz w:val="24"/>
                <w:lang w:val="es-ES_tradnl"/>
              </w:rPr>
              <w:instrText xml:space="preserve">PRIVATE </w:instrText>
            </w:r>
            <w:r>
              <w:rPr>
                <w:spacing w:val="-3"/>
                <w:sz w:val="24"/>
                <w:lang w:val="es-ES_tradnl"/>
              </w:rPr>
              <w:fldChar w:fldCharType="end"/>
            </w:r>
            <w:r>
              <w:rPr>
                <w:spacing w:val="-3"/>
                <w:sz w:val="24"/>
                <w:lang w:val="es-ES_tradnl"/>
              </w:rPr>
              <w:fldChar w:fldCharType="begin"/>
            </w:r>
            <w:r>
              <w:rPr>
                <w:spacing w:val="-3"/>
                <w:sz w:val="24"/>
                <w:lang w:val="es-ES_tradnl"/>
              </w:rPr>
              <w:instrText xml:space="preserve">PRIVATE </w:instrText>
            </w:r>
            <w:r>
              <w:rPr>
                <w:spacing w:val="-3"/>
                <w:sz w:val="24"/>
                <w:lang w:val="es-ES_tradnl"/>
              </w:rPr>
              <w:fldChar w:fldCharType="end"/>
            </w:r>
            <w:r>
              <w:rPr>
                <w:spacing w:val="-3"/>
                <w:sz w:val="24"/>
                <w:lang w:val="es-ES_tradnl"/>
              </w:rPr>
              <w:t>Tempe</w:t>
            </w:r>
            <w:r>
              <w:rPr>
                <w:spacing w:val="-3"/>
                <w:sz w:val="24"/>
                <w:lang w:val="es-ES_tradnl"/>
              </w:rPr>
              <w:softHyphen/>
              <w:t>ra</w:t>
            </w:r>
            <w:r>
              <w:rPr>
                <w:spacing w:val="-3"/>
                <w:sz w:val="24"/>
                <w:lang w:val="es-ES_tradnl"/>
              </w:rPr>
              <w:softHyphen/>
              <w:t>tura (</w:t>
            </w:r>
            <w:r>
              <w:rPr>
                <w:spacing w:val="-3"/>
                <w:sz w:val="24"/>
                <w:vertAlign w:val="subscript"/>
                <w:lang w:val="es-ES_tradnl"/>
              </w:rPr>
              <w:t>1</w:t>
            </w:r>
            <w:r>
              <w:rPr>
                <w:spacing w:val="-3"/>
                <w:sz w:val="24"/>
                <w:lang w:val="es-ES_tradnl"/>
              </w:rPr>
              <w:t>)</w:t>
            </w:r>
          </w:p>
        </w:tc>
        <w:tc>
          <w:tcPr>
            <w:tcW w:w="1692" w:type="dxa"/>
            <w:tcBorders>
              <w:top w:val="doub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Razón de pre</w:t>
            </w:r>
            <w:r>
              <w:rPr>
                <w:spacing w:val="-3"/>
                <w:sz w:val="24"/>
                <w:lang w:val="es-ES_tradnl"/>
              </w:rPr>
              <w:softHyphen/>
              <w:t>sión (</w:t>
            </w:r>
            <w:r>
              <w:rPr>
                <w:spacing w:val="-3"/>
                <w:sz w:val="24"/>
                <w:vertAlign w:val="subscript"/>
                <w:lang w:val="es-ES_tradnl"/>
              </w:rPr>
              <w:t>2</w:t>
            </w:r>
            <w:r>
              <w:rPr>
                <w:spacing w:val="-3"/>
                <w:sz w:val="24"/>
                <w:lang w:val="es-ES_tradnl"/>
              </w:rPr>
              <w:t>)</w:t>
            </w:r>
          </w:p>
        </w:tc>
        <w:tc>
          <w:tcPr>
            <w:tcW w:w="1263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Pureza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-225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1.1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82.8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-225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1.3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83.5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-215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1.1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84.7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-215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1.3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85.0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-220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1.2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84.1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-220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1.2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84.5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-220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1.2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83.9</w:t>
            </w:r>
          </w:p>
        </w:tc>
      </w:tr>
      <w:tr w:rsidR="00864A6A" w:rsidTr="00864A6A">
        <w:tc>
          <w:tcPr>
            <w:tcW w:w="154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-220</w:t>
            </w: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1.2</w:t>
            </w:r>
          </w:p>
        </w:tc>
        <w:tc>
          <w:tcPr>
            <w:tcW w:w="126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864A6A" w:rsidRDefault="00864A6A" w:rsidP="00864A6A">
            <w:pPr>
              <w:tabs>
                <w:tab w:val="left" w:pos="-720"/>
              </w:tabs>
              <w:spacing w:before="90" w:after="54" w:line="360" w:lineRule="auto"/>
              <w:rPr>
                <w:spacing w:val="-3"/>
                <w:sz w:val="24"/>
                <w:lang w:val="es-ES_tradnl"/>
              </w:rPr>
            </w:pPr>
            <w:r>
              <w:rPr>
                <w:spacing w:val="-3"/>
                <w:sz w:val="24"/>
                <w:lang w:val="es-ES_tradnl"/>
              </w:rPr>
              <w:t>84.3</w:t>
            </w:r>
          </w:p>
        </w:tc>
      </w:tr>
    </w:tbl>
    <w:p w:rsidR="00864A6A" w:rsidRDefault="00864A6A" w:rsidP="00864A6A">
      <w:pPr>
        <w:tabs>
          <w:tab w:val="left" w:pos="-720"/>
        </w:tabs>
        <w:spacing w:line="360" w:lineRule="auto"/>
        <w:jc w:val="both"/>
        <w:rPr>
          <w:spacing w:val="-3"/>
          <w:sz w:val="24"/>
          <w:lang w:val="es-ES_tradnl"/>
        </w:rPr>
      </w:pPr>
    </w:p>
    <w:p w:rsidR="00864A6A" w:rsidRDefault="00864A6A" w:rsidP="00864A6A">
      <w:pPr>
        <w:tabs>
          <w:tab w:val="left" w:pos="-720"/>
        </w:tabs>
        <w:spacing w:line="360" w:lineRule="auto"/>
        <w:jc w:val="both"/>
        <w:rPr>
          <w:spacing w:val="-3"/>
          <w:sz w:val="24"/>
          <w:lang w:val="es-ES_tradnl"/>
        </w:rPr>
      </w:pPr>
    </w:p>
    <w:p w:rsidR="00864A6A" w:rsidRDefault="00864A6A" w:rsidP="00864A6A">
      <w:pPr>
        <w:tabs>
          <w:tab w:val="left" w:pos="-720"/>
        </w:tabs>
        <w:spacing w:line="360" w:lineRule="auto"/>
        <w:jc w:val="both"/>
        <w:rPr>
          <w:spacing w:val="-3"/>
          <w:sz w:val="24"/>
          <w:lang w:val="es-ES_tradnl"/>
        </w:rPr>
      </w:pPr>
    </w:p>
    <w:p w:rsidR="00864A6A" w:rsidRDefault="00864A6A" w:rsidP="00864A6A">
      <w:pPr>
        <w:tabs>
          <w:tab w:val="left" w:pos="-720"/>
        </w:tabs>
        <w:spacing w:line="360" w:lineRule="auto"/>
        <w:jc w:val="both"/>
        <w:rPr>
          <w:spacing w:val="-3"/>
          <w:sz w:val="24"/>
          <w:lang w:val="es-ES_tradnl"/>
        </w:rPr>
      </w:pPr>
      <w:r>
        <w:rPr>
          <w:spacing w:val="-3"/>
          <w:sz w:val="24"/>
          <w:lang w:val="es-ES_tradnl"/>
        </w:rPr>
        <w:t xml:space="preserve">.     </w:t>
      </w:r>
    </w:p>
    <w:p w:rsidR="00025F7B" w:rsidRPr="00864A6A" w:rsidRDefault="00025F7B">
      <w:pPr>
        <w:rPr>
          <w:lang w:val="es-ES_tradnl"/>
        </w:rPr>
      </w:pPr>
      <w:bookmarkStart w:id="0" w:name="_GoBack"/>
      <w:bookmarkEnd w:id="0"/>
    </w:p>
    <w:sectPr w:rsidR="00025F7B" w:rsidRPr="00864A6A" w:rsidSect="00650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6A"/>
    <w:rsid w:val="00025F7B"/>
    <w:rsid w:val="006503B6"/>
    <w:rsid w:val="00864A6A"/>
    <w:rsid w:val="00C0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5D34"/>
  <w15:chartTrackingRefBased/>
  <w15:docId w15:val="{DEDAD34C-9ECA-AA47-817E-7D3E0E75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2019-10-31T22:56:00Z</dcterms:created>
  <dcterms:modified xsi:type="dcterms:W3CDTF">2019-10-31T23:00:00Z</dcterms:modified>
</cp:coreProperties>
</file>